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D8" w:rsidRPr="00C10C15" w:rsidRDefault="0020759D" w:rsidP="0020759D">
      <w:pPr>
        <w:jc w:val="center"/>
        <w:rPr>
          <w:rFonts w:ascii="Arial" w:hAnsi="Arial" w:cs="Arial"/>
          <w:sz w:val="48"/>
        </w:rPr>
      </w:pPr>
      <w:bookmarkStart w:id="0" w:name="_GoBack"/>
      <w:bookmarkEnd w:id="0"/>
      <w:r w:rsidRPr="00A9429C">
        <w:rPr>
          <w:rFonts w:ascii="Arial" w:hAnsi="Arial" w:cs="Arial"/>
          <w:i/>
          <w:sz w:val="48"/>
        </w:rPr>
        <w:t xml:space="preserve">10 </w:t>
      </w:r>
      <w:r w:rsidRPr="00C10C15">
        <w:rPr>
          <w:rFonts w:ascii="Arial" w:hAnsi="Arial" w:cs="Arial"/>
          <w:sz w:val="48"/>
        </w:rPr>
        <w:t>Ways to Protect Client Privacy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48"/>
      </w:tblGrid>
      <w:tr w:rsidR="0020759D" w:rsidRPr="0020759D" w:rsidTr="00C10C15">
        <w:trPr>
          <w:trHeight w:val="1008"/>
        </w:trPr>
        <w:tc>
          <w:tcPr>
            <w:tcW w:w="1368" w:type="dxa"/>
            <w:shd w:val="clear" w:color="auto" w:fill="C0504D" w:themeFill="accent2"/>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1</w:t>
            </w:r>
          </w:p>
        </w:tc>
        <w:tc>
          <w:tcPr>
            <w:tcW w:w="9648" w:type="dxa"/>
            <w:shd w:val="clear" w:color="auto" w:fill="F2DBDB" w:themeFill="accent2" w:themeFillTint="33"/>
          </w:tcPr>
          <w:p w:rsidR="00454C52" w:rsidRPr="00454C52" w:rsidRDefault="00454C52" w:rsidP="00454C52">
            <w:pPr>
              <w:pStyle w:val="NoSpacing"/>
              <w:jc w:val="both"/>
              <w:rPr>
                <w:rFonts w:ascii="Arial" w:hAnsi="Arial" w:cs="Arial"/>
                <w:b/>
                <w:sz w:val="10"/>
                <w:szCs w:val="10"/>
              </w:rPr>
            </w:pPr>
          </w:p>
          <w:p w:rsidR="0020759D" w:rsidRDefault="0020759D" w:rsidP="00454C52">
            <w:pPr>
              <w:pStyle w:val="NoSpacing"/>
              <w:jc w:val="both"/>
              <w:rPr>
                <w:rFonts w:ascii="Arial" w:hAnsi="Arial" w:cs="Arial"/>
              </w:rPr>
            </w:pPr>
            <w:r w:rsidRPr="00323E4F">
              <w:rPr>
                <w:rFonts w:ascii="Arial" w:hAnsi="Arial" w:cs="Arial"/>
                <w:b/>
              </w:rPr>
              <w:t>Don’t need it, don’t read it.</w:t>
            </w:r>
            <w:r>
              <w:rPr>
                <w:rFonts w:ascii="Arial" w:hAnsi="Arial" w:cs="Arial"/>
              </w:rPr>
              <w:t xml:space="preserve">  You have access to personal health information </w:t>
            </w:r>
            <w:r w:rsidRPr="00A9429C">
              <w:rPr>
                <w:rFonts w:ascii="Arial" w:hAnsi="Arial" w:cs="Arial"/>
                <w:i/>
              </w:rPr>
              <w:t>only</w:t>
            </w:r>
            <w:r>
              <w:rPr>
                <w:rFonts w:ascii="Arial" w:hAnsi="Arial" w:cs="Arial"/>
              </w:rPr>
              <w:t xml:space="preserve"> as necessary to fulfill your role at CMHA Peel Dufferin.  Use only what you need to provide care or services as part </w:t>
            </w:r>
            <w:r w:rsidR="00720337">
              <w:rPr>
                <w:rFonts w:ascii="Arial" w:hAnsi="Arial" w:cs="Arial"/>
              </w:rPr>
              <w:t>of a clinical care team.  Any u</w:t>
            </w:r>
            <w:r w:rsidR="00023840">
              <w:rPr>
                <w:rFonts w:ascii="Arial" w:hAnsi="Arial" w:cs="Arial"/>
              </w:rPr>
              <w:t xml:space="preserve">nauthorized access will result in disciplinary action, up to and including, termination of employment. </w:t>
            </w:r>
          </w:p>
          <w:p w:rsidR="00454C52" w:rsidRPr="00454C52" w:rsidRDefault="00454C52" w:rsidP="00454C52">
            <w:pPr>
              <w:pStyle w:val="NoSpacing"/>
              <w:jc w:val="both"/>
              <w:rPr>
                <w:rFonts w:ascii="Arial" w:hAnsi="Arial" w:cs="Arial"/>
                <w:sz w:val="10"/>
                <w:szCs w:val="10"/>
              </w:rPr>
            </w:pP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tcPr>
          <w:p w:rsidR="0020759D" w:rsidRPr="005A56CF" w:rsidRDefault="0020759D" w:rsidP="00454C52">
            <w:pPr>
              <w:pStyle w:val="NoSpacing"/>
              <w:jc w:val="both"/>
              <w:rPr>
                <w:rFonts w:ascii="Arial" w:hAnsi="Arial" w:cs="Arial"/>
                <w:sz w:val="10"/>
                <w:szCs w:val="10"/>
              </w:rPr>
            </w:pPr>
          </w:p>
        </w:tc>
      </w:tr>
      <w:tr w:rsidR="0020759D" w:rsidRPr="0020759D" w:rsidTr="00C10C15">
        <w:trPr>
          <w:trHeight w:val="1008"/>
        </w:trPr>
        <w:tc>
          <w:tcPr>
            <w:tcW w:w="1368" w:type="dxa"/>
            <w:shd w:val="clear" w:color="auto" w:fill="8064A2" w:themeFill="accent4"/>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2</w:t>
            </w:r>
          </w:p>
        </w:tc>
        <w:tc>
          <w:tcPr>
            <w:tcW w:w="9648" w:type="dxa"/>
            <w:shd w:val="clear" w:color="auto" w:fill="E5DFEC" w:themeFill="accent4" w:themeFillTint="33"/>
            <w:vAlign w:val="center"/>
          </w:tcPr>
          <w:p w:rsidR="0020759D" w:rsidRPr="0020759D" w:rsidRDefault="00023840" w:rsidP="00C10C15">
            <w:pPr>
              <w:pStyle w:val="NoSpacing"/>
              <w:jc w:val="both"/>
              <w:rPr>
                <w:rFonts w:ascii="Arial" w:hAnsi="Arial" w:cs="Arial"/>
              </w:rPr>
            </w:pPr>
            <w:r w:rsidRPr="00323E4F">
              <w:rPr>
                <w:rFonts w:ascii="Arial" w:hAnsi="Arial" w:cs="Arial"/>
                <w:b/>
              </w:rPr>
              <w:t>Don’t leave detailed voicemail messages for clients.</w:t>
            </w:r>
            <w:r>
              <w:rPr>
                <w:rFonts w:ascii="Arial" w:hAnsi="Arial" w:cs="Arial"/>
              </w:rPr>
              <w:t xml:space="preserve">  Take care in leaving messages at clients’ homes; make sure you have their consent, or use discretion in the details you do leave.</w:t>
            </w: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vAlign w:val="center"/>
          </w:tcPr>
          <w:p w:rsidR="0020759D" w:rsidRPr="005A56CF" w:rsidRDefault="0020759D" w:rsidP="00C10C15">
            <w:pPr>
              <w:pStyle w:val="NoSpacing"/>
              <w:jc w:val="both"/>
              <w:rPr>
                <w:rFonts w:ascii="Arial" w:hAnsi="Arial" w:cs="Arial"/>
                <w:sz w:val="10"/>
                <w:szCs w:val="10"/>
              </w:rPr>
            </w:pPr>
          </w:p>
        </w:tc>
      </w:tr>
      <w:tr w:rsidR="0020759D" w:rsidRPr="0020759D" w:rsidTr="00C10C15">
        <w:trPr>
          <w:trHeight w:val="1008"/>
        </w:trPr>
        <w:tc>
          <w:tcPr>
            <w:tcW w:w="1368" w:type="dxa"/>
            <w:shd w:val="clear" w:color="auto" w:fill="4BACC6" w:themeFill="accent5"/>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3</w:t>
            </w:r>
          </w:p>
        </w:tc>
        <w:tc>
          <w:tcPr>
            <w:tcW w:w="9648" w:type="dxa"/>
            <w:shd w:val="clear" w:color="auto" w:fill="DAEEF3" w:themeFill="accent5" w:themeFillTint="33"/>
            <w:vAlign w:val="center"/>
          </w:tcPr>
          <w:p w:rsidR="0020759D" w:rsidRPr="0020759D" w:rsidRDefault="00023840" w:rsidP="00C10C15">
            <w:pPr>
              <w:pStyle w:val="NoSpacing"/>
              <w:jc w:val="both"/>
              <w:rPr>
                <w:rFonts w:ascii="Arial" w:hAnsi="Arial" w:cs="Arial"/>
              </w:rPr>
            </w:pPr>
            <w:r w:rsidRPr="00323E4F">
              <w:rPr>
                <w:rFonts w:ascii="Arial" w:hAnsi="Arial" w:cs="Arial"/>
                <w:b/>
              </w:rPr>
              <w:t>Secure your devices</w:t>
            </w:r>
            <w:r>
              <w:rPr>
                <w:rFonts w:ascii="Arial" w:hAnsi="Arial" w:cs="Arial"/>
              </w:rPr>
              <w:t>.  You are required to follow CMHA Peel Dufferin policy on encryption of mobile devices.  This includes laptops, USB keys and other devices used to store personal health information.</w:t>
            </w: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vAlign w:val="center"/>
          </w:tcPr>
          <w:p w:rsidR="0020759D" w:rsidRPr="005A56CF" w:rsidRDefault="0020759D" w:rsidP="00C10C15">
            <w:pPr>
              <w:pStyle w:val="NoSpacing"/>
              <w:jc w:val="both"/>
              <w:rPr>
                <w:rFonts w:ascii="Arial" w:hAnsi="Arial" w:cs="Arial"/>
                <w:sz w:val="10"/>
                <w:szCs w:val="10"/>
              </w:rPr>
            </w:pPr>
          </w:p>
        </w:tc>
      </w:tr>
      <w:tr w:rsidR="0020759D" w:rsidRPr="0020759D" w:rsidTr="00C10C15">
        <w:trPr>
          <w:trHeight w:val="1008"/>
        </w:trPr>
        <w:tc>
          <w:tcPr>
            <w:tcW w:w="1368" w:type="dxa"/>
            <w:shd w:val="clear" w:color="auto" w:fill="9BBB59" w:themeFill="accent3"/>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4</w:t>
            </w:r>
          </w:p>
        </w:tc>
        <w:tc>
          <w:tcPr>
            <w:tcW w:w="9648" w:type="dxa"/>
            <w:shd w:val="clear" w:color="auto" w:fill="EAF1DD" w:themeFill="accent3" w:themeFillTint="33"/>
            <w:vAlign w:val="center"/>
          </w:tcPr>
          <w:p w:rsidR="0020759D" w:rsidRPr="0020759D" w:rsidRDefault="00023840" w:rsidP="00C10C15">
            <w:pPr>
              <w:pStyle w:val="NoSpacing"/>
              <w:jc w:val="both"/>
              <w:rPr>
                <w:rFonts w:ascii="Arial" w:hAnsi="Arial" w:cs="Arial"/>
              </w:rPr>
            </w:pPr>
            <w:r w:rsidRPr="00323E4F">
              <w:rPr>
                <w:rFonts w:ascii="Arial" w:hAnsi="Arial" w:cs="Arial"/>
                <w:b/>
              </w:rPr>
              <w:t>Shred.</w:t>
            </w:r>
            <w:r>
              <w:rPr>
                <w:rFonts w:ascii="Arial" w:hAnsi="Arial" w:cs="Arial"/>
              </w:rPr>
              <w:t xml:space="preserve">  Use the secure shredding boxes provided.  Be vigilant to never place confidential material, including personal health information, in recycle bins.</w:t>
            </w: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vAlign w:val="center"/>
          </w:tcPr>
          <w:p w:rsidR="0020759D" w:rsidRPr="005A56CF" w:rsidRDefault="0020759D" w:rsidP="00C10C15">
            <w:pPr>
              <w:pStyle w:val="NoSpacing"/>
              <w:jc w:val="both"/>
              <w:rPr>
                <w:rFonts w:ascii="Arial" w:hAnsi="Arial" w:cs="Arial"/>
                <w:sz w:val="10"/>
                <w:szCs w:val="10"/>
              </w:rPr>
            </w:pPr>
          </w:p>
        </w:tc>
      </w:tr>
      <w:tr w:rsidR="0020759D" w:rsidRPr="0020759D" w:rsidTr="00C10C15">
        <w:trPr>
          <w:trHeight w:val="1008"/>
        </w:trPr>
        <w:tc>
          <w:tcPr>
            <w:tcW w:w="1368" w:type="dxa"/>
            <w:shd w:val="clear" w:color="auto" w:fill="F79646" w:themeFill="accent6"/>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5</w:t>
            </w:r>
          </w:p>
        </w:tc>
        <w:tc>
          <w:tcPr>
            <w:tcW w:w="9648" w:type="dxa"/>
            <w:shd w:val="clear" w:color="auto" w:fill="FDE9D9" w:themeFill="accent6" w:themeFillTint="33"/>
            <w:vAlign w:val="center"/>
          </w:tcPr>
          <w:p w:rsidR="0020759D" w:rsidRPr="0020759D" w:rsidRDefault="00023840" w:rsidP="00C10C15">
            <w:pPr>
              <w:pStyle w:val="NoSpacing"/>
              <w:jc w:val="both"/>
              <w:rPr>
                <w:rFonts w:ascii="Arial" w:hAnsi="Arial" w:cs="Arial"/>
              </w:rPr>
            </w:pPr>
            <w:r w:rsidRPr="00323E4F">
              <w:rPr>
                <w:rFonts w:ascii="Arial" w:hAnsi="Arial" w:cs="Arial"/>
                <w:b/>
              </w:rPr>
              <w:t>Faxes/Voicemails/Emails.</w:t>
            </w:r>
            <w:r>
              <w:rPr>
                <w:rFonts w:ascii="Arial" w:hAnsi="Arial" w:cs="Arial"/>
              </w:rPr>
              <w:t xml:space="preserve">  Check and check again – know to whom you are sending faxes and voicemails, and especially email dropdowns.  One slip of the finger could mistakenly send a message to the wrong person</w:t>
            </w:r>
            <w:r w:rsidR="006146BB">
              <w:rPr>
                <w:rFonts w:ascii="Arial" w:hAnsi="Arial" w:cs="Arial"/>
              </w:rPr>
              <w:t>,</w:t>
            </w:r>
            <w:r>
              <w:rPr>
                <w:rFonts w:ascii="Arial" w:hAnsi="Arial" w:cs="Arial"/>
              </w:rPr>
              <w:t xml:space="preserve"> or a large group, which is a privacy breach.</w:t>
            </w: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tcPr>
          <w:p w:rsidR="0020759D" w:rsidRPr="005A56CF" w:rsidRDefault="0020759D" w:rsidP="00454C52">
            <w:pPr>
              <w:pStyle w:val="NoSpacing"/>
              <w:jc w:val="both"/>
              <w:rPr>
                <w:rFonts w:ascii="Arial" w:hAnsi="Arial" w:cs="Arial"/>
                <w:sz w:val="10"/>
                <w:szCs w:val="10"/>
              </w:rPr>
            </w:pPr>
          </w:p>
        </w:tc>
      </w:tr>
      <w:tr w:rsidR="0020759D" w:rsidRPr="0020759D" w:rsidTr="00C10C15">
        <w:tc>
          <w:tcPr>
            <w:tcW w:w="1368" w:type="dxa"/>
            <w:shd w:val="clear" w:color="auto" w:fill="C0504D" w:themeFill="accent2"/>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6</w:t>
            </w:r>
          </w:p>
        </w:tc>
        <w:tc>
          <w:tcPr>
            <w:tcW w:w="9648" w:type="dxa"/>
            <w:shd w:val="clear" w:color="auto" w:fill="F2DBDB" w:themeFill="accent2" w:themeFillTint="33"/>
            <w:vAlign w:val="center"/>
          </w:tcPr>
          <w:p w:rsidR="0020759D" w:rsidRPr="0020759D" w:rsidRDefault="008C5D8B" w:rsidP="00C10C15">
            <w:pPr>
              <w:pStyle w:val="NoSpacing"/>
              <w:jc w:val="both"/>
              <w:rPr>
                <w:rFonts w:ascii="Arial" w:hAnsi="Arial" w:cs="Arial"/>
              </w:rPr>
            </w:pPr>
            <w:r w:rsidRPr="00323E4F">
              <w:rPr>
                <w:rFonts w:ascii="Arial" w:hAnsi="Arial" w:cs="Arial"/>
                <w:b/>
              </w:rPr>
              <w:t>Safeguard your work-related records and network access.</w:t>
            </w:r>
            <w:r>
              <w:rPr>
                <w:rFonts w:ascii="Arial" w:hAnsi="Arial" w:cs="Arial"/>
              </w:rPr>
              <w:t xml:space="preserve">  Take care not to lose or misplace any records that could contain client information or other proprietary information.  Do not share your network access credentials (user ID and password) and take care to log off your electronic session each time.  Random audits are performed and you are responsible for any use of your credentials.</w:t>
            </w: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vAlign w:val="center"/>
          </w:tcPr>
          <w:p w:rsidR="0020759D" w:rsidRPr="005A56CF" w:rsidRDefault="0020759D" w:rsidP="00C10C15">
            <w:pPr>
              <w:pStyle w:val="NoSpacing"/>
              <w:jc w:val="both"/>
              <w:rPr>
                <w:rFonts w:ascii="Arial" w:hAnsi="Arial" w:cs="Arial"/>
                <w:sz w:val="10"/>
                <w:szCs w:val="10"/>
              </w:rPr>
            </w:pPr>
          </w:p>
        </w:tc>
      </w:tr>
      <w:tr w:rsidR="0020759D" w:rsidRPr="0020759D" w:rsidTr="00C10C15">
        <w:trPr>
          <w:trHeight w:val="1008"/>
        </w:trPr>
        <w:tc>
          <w:tcPr>
            <w:tcW w:w="1368" w:type="dxa"/>
            <w:shd w:val="clear" w:color="auto" w:fill="8064A2" w:themeFill="accent4"/>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7</w:t>
            </w:r>
          </w:p>
        </w:tc>
        <w:tc>
          <w:tcPr>
            <w:tcW w:w="9648" w:type="dxa"/>
            <w:shd w:val="clear" w:color="auto" w:fill="E5DFEC" w:themeFill="accent4" w:themeFillTint="33"/>
            <w:vAlign w:val="center"/>
          </w:tcPr>
          <w:p w:rsidR="0020759D" w:rsidRPr="0020759D" w:rsidRDefault="00323E4F" w:rsidP="00C10C15">
            <w:pPr>
              <w:pStyle w:val="NoSpacing"/>
              <w:jc w:val="both"/>
              <w:rPr>
                <w:rFonts w:ascii="Arial" w:hAnsi="Arial" w:cs="Arial"/>
              </w:rPr>
            </w:pPr>
            <w:r w:rsidRPr="00323E4F">
              <w:rPr>
                <w:rFonts w:ascii="Arial" w:hAnsi="Arial" w:cs="Arial"/>
                <w:b/>
              </w:rPr>
              <w:t>Cons</w:t>
            </w:r>
            <w:r w:rsidR="00A57690" w:rsidRPr="00323E4F">
              <w:rPr>
                <w:rFonts w:ascii="Arial" w:hAnsi="Arial" w:cs="Arial"/>
                <w:b/>
              </w:rPr>
              <w:t>ent.</w:t>
            </w:r>
            <w:r w:rsidR="00A57690">
              <w:rPr>
                <w:rFonts w:ascii="Arial" w:hAnsi="Arial" w:cs="Arial"/>
              </w:rPr>
              <w:t xml:space="preserve">  Take a moment to think about whether you need client consent (or if incapable, their Substitute Decision Maker) to share certain information.  Don’t assume it’s okay to share with others around them.</w:t>
            </w: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vAlign w:val="center"/>
          </w:tcPr>
          <w:p w:rsidR="0020759D" w:rsidRPr="005A56CF" w:rsidRDefault="0020759D" w:rsidP="00C10C15">
            <w:pPr>
              <w:pStyle w:val="NoSpacing"/>
              <w:jc w:val="both"/>
              <w:rPr>
                <w:rFonts w:ascii="Arial" w:hAnsi="Arial" w:cs="Arial"/>
                <w:sz w:val="10"/>
                <w:szCs w:val="10"/>
              </w:rPr>
            </w:pPr>
          </w:p>
        </w:tc>
      </w:tr>
      <w:tr w:rsidR="0020759D" w:rsidRPr="0020759D" w:rsidTr="00C10C15">
        <w:tc>
          <w:tcPr>
            <w:tcW w:w="1368" w:type="dxa"/>
            <w:shd w:val="clear" w:color="auto" w:fill="4BACC6" w:themeFill="accent5"/>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8</w:t>
            </w:r>
          </w:p>
        </w:tc>
        <w:tc>
          <w:tcPr>
            <w:tcW w:w="9648" w:type="dxa"/>
            <w:shd w:val="clear" w:color="auto" w:fill="DAEEF3" w:themeFill="accent5" w:themeFillTint="33"/>
            <w:vAlign w:val="center"/>
          </w:tcPr>
          <w:p w:rsidR="0020759D" w:rsidRPr="0020759D" w:rsidRDefault="00A57690" w:rsidP="00C10C15">
            <w:pPr>
              <w:pStyle w:val="NoSpacing"/>
              <w:jc w:val="both"/>
              <w:rPr>
                <w:rFonts w:ascii="Arial" w:hAnsi="Arial" w:cs="Arial"/>
              </w:rPr>
            </w:pPr>
            <w:r w:rsidRPr="00323E4F">
              <w:rPr>
                <w:rFonts w:ascii="Arial" w:hAnsi="Arial" w:cs="Arial"/>
                <w:b/>
              </w:rPr>
              <w:t>Be careful of casual conversation and public places.</w:t>
            </w:r>
            <w:r>
              <w:rPr>
                <w:rFonts w:ascii="Arial" w:hAnsi="Arial" w:cs="Arial"/>
              </w:rPr>
              <w:t xml:space="preserve">  Talking about clients in a public area such as elevators, with your family members or friends, or on social media, could be considered a privacy breach and also compromises client trust.  It is also a breach of your College’s professional standards if you are a regulated health professional.  Be aware of your surroundings when you are in a public place – for example, your mobile device or laptop might be visible to others.</w:t>
            </w: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vAlign w:val="center"/>
          </w:tcPr>
          <w:p w:rsidR="0020759D" w:rsidRPr="005A56CF" w:rsidRDefault="0020759D" w:rsidP="00C10C15">
            <w:pPr>
              <w:pStyle w:val="NoSpacing"/>
              <w:jc w:val="both"/>
              <w:rPr>
                <w:rFonts w:ascii="Arial" w:hAnsi="Arial" w:cs="Arial"/>
                <w:sz w:val="10"/>
                <w:szCs w:val="10"/>
              </w:rPr>
            </w:pPr>
          </w:p>
        </w:tc>
      </w:tr>
      <w:tr w:rsidR="0020759D" w:rsidRPr="0020759D" w:rsidTr="00C10C15">
        <w:trPr>
          <w:trHeight w:val="1008"/>
        </w:trPr>
        <w:tc>
          <w:tcPr>
            <w:tcW w:w="1368" w:type="dxa"/>
            <w:shd w:val="clear" w:color="auto" w:fill="9BBB59" w:themeFill="accent3"/>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9</w:t>
            </w:r>
          </w:p>
        </w:tc>
        <w:tc>
          <w:tcPr>
            <w:tcW w:w="9648" w:type="dxa"/>
            <w:shd w:val="clear" w:color="auto" w:fill="EAF1DD" w:themeFill="accent3" w:themeFillTint="33"/>
            <w:vAlign w:val="center"/>
          </w:tcPr>
          <w:p w:rsidR="0020759D" w:rsidRPr="0020759D" w:rsidRDefault="00A57690" w:rsidP="00C10C15">
            <w:pPr>
              <w:pStyle w:val="NoSpacing"/>
              <w:jc w:val="both"/>
              <w:rPr>
                <w:rFonts w:ascii="Arial" w:hAnsi="Arial" w:cs="Arial"/>
              </w:rPr>
            </w:pPr>
            <w:r w:rsidRPr="00323E4F">
              <w:rPr>
                <w:rFonts w:ascii="Arial" w:hAnsi="Arial" w:cs="Arial"/>
                <w:b/>
              </w:rPr>
              <w:t>Use common sense.</w:t>
            </w:r>
            <w:r>
              <w:rPr>
                <w:rFonts w:ascii="Arial" w:hAnsi="Arial" w:cs="Arial"/>
              </w:rPr>
              <w:t xml:space="preserve">  Using good judgement and common sense are key to protecting client privacy.  Put yourself in the position of your client as you look for ways to </w:t>
            </w:r>
            <w:r w:rsidR="00323E4F">
              <w:rPr>
                <w:rFonts w:ascii="Arial" w:hAnsi="Arial" w:cs="Arial"/>
              </w:rPr>
              <w:t>ensure</w:t>
            </w:r>
            <w:r>
              <w:rPr>
                <w:rFonts w:ascii="Arial" w:hAnsi="Arial" w:cs="Arial"/>
              </w:rPr>
              <w:t xml:space="preserve"> compliance with our policies and practices.</w:t>
            </w:r>
          </w:p>
        </w:tc>
      </w:tr>
      <w:tr w:rsidR="0020759D" w:rsidRPr="0020759D" w:rsidTr="00C10C15">
        <w:trPr>
          <w:trHeight w:val="144"/>
        </w:trPr>
        <w:tc>
          <w:tcPr>
            <w:tcW w:w="1368" w:type="dxa"/>
            <w:vAlign w:val="center"/>
          </w:tcPr>
          <w:p w:rsidR="0020759D" w:rsidRPr="00A9429C" w:rsidRDefault="0020759D" w:rsidP="00323E4F">
            <w:pPr>
              <w:pStyle w:val="NoSpacing"/>
              <w:jc w:val="center"/>
              <w:rPr>
                <w:rFonts w:ascii="Arial" w:hAnsi="Arial" w:cs="Arial"/>
                <w:color w:val="FFFFFF" w:themeColor="background1"/>
                <w:sz w:val="10"/>
                <w:szCs w:val="10"/>
              </w:rPr>
            </w:pPr>
          </w:p>
        </w:tc>
        <w:tc>
          <w:tcPr>
            <w:tcW w:w="9648" w:type="dxa"/>
            <w:vAlign w:val="center"/>
          </w:tcPr>
          <w:p w:rsidR="0020759D" w:rsidRPr="005A56CF" w:rsidRDefault="0020759D" w:rsidP="00C10C15">
            <w:pPr>
              <w:pStyle w:val="NoSpacing"/>
              <w:jc w:val="both"/>
              <w:rPr>
                <w:rFonts w:ascii="Arial" w:hAnsi="Arial" w:cs="Arial"/>
                <w:sz w:val="10"/>
                <w:szCs w:val="10"/>
              </w:rPr>
            </w:pPr>
          </w:p>
        </w:tc>
      </w:tr>
      <w:tr w:rsidR="0020759D" w:rsidRPr="0020759D" w:rsidTr="00C10C15">
        <w:tc>
          <w:tcPr>
            <w:tcW w:w="1368" w:type="dxa"/>
            <w:shd w:val="clear" w:color="auto" w:fill="F79646" w:themeFill="accent6"/>
            <w:vAlign w:val="center"/>
          </w:tcPr>
          <w:p w:rsidR="0020759D" w:rsidRPr="00A9429C" w:rsidRDefault="006146BB" w:rsidP="00323E4F">
            <w:pPr>
              <w:pStyle w:val="NoSpacing"/>
              <w:jc w:val="center"/>
              <w:rPr>
                <w:rFonts w:ascii="Arial" w:hAnsi="Arial" w:cs="Arial"/>
                <w:color w:val="FFFFFF" w:themeColor="background1"/>
                <w:sz w:val="56"/>
                <w:szCs w:val="56"/>
              </w:rPr>
            </w:pPr>
            <w:r w:rsidRPr="00A9429C">
              <w:rPr>
                <w:rFonts w:ascii="Arial" w:hAnsi="Arial" w:cs="Arial"/>
                <w:color w:val="FFFFFF" w:themeColor="background1"/>
                <w:sz w:val="56"/>
                <w:szCs w:val="56"/>
              </w:rPr>
              <w:t>10</w:t>
            </w:r>
          </w:p>
        </w:tc>
        <w:tc>
          <w:tcPr>
            <w:tcW w:w="9648" w:type="dxa"/>
            <w:shd w:val="clear" w:color="auto" w:fill="FDE9D9" w:themeFill="accent6" w:themeFillTint="33"/>
            <w:vAlign w:val="center"/>
          </w:tcPr>
          <w:p w:rsidR="0020759D" w:rsidRPr="0020759D" w:rsidRDefault="00A57690" w:rsidP="00C10C15">
            <w:pPr>
              <w:pStyle w:val="NoSpacing"/>
              <w:jc w:val="both"/>
              <w:rPr>
                <w:rFonts w:ascii="Arial" w:hAnsi="Arial" w:cs="Arial"/>
              </w:rPr>
            </w:pPr>
            <w:r w:rsidRPr="00323E4F">
              <w:rPr>
                <w:rFonts w:ascii="Arial" w:hAnsi="Arial" w:cs="Arial"/>
                <w:b/>
              </w:rPr>
              <w:t>Ask for help.  Privacy is everyone’s responsibility and there are many resources available to you</w:t>
            </w:r>
            <w:r>
              <w:rPr>
                <w:rFonts w:ascii="Arial" w:hAnsi="Arial" w:cs="Arial"/>
              </w:rPr>
              <w:t>.  If you have questions or concerns about privacy or confidentiality of personal health information, contact your manager or CMHA Peel Dufferin’s Privacy Officer.  All of the applicable policies are available in PolicyTech.  You must report any theft, loss or unauthorized access to personal health information to your manager immediately.</w:t>
            </w:r>
          </w:p>
        </w:tc>
      </w:tr>
    </w:tbl>
    <w:p w:rsidR="0020759D" w:rsidRPr="00C10C15" w:rsidRDefault="0020759D" w:rsidP="00C10C15"/>
    <w:sectPr w:rsidR="0020759D" w:rsidRPr="00C10C15" w:rsidSect="00230873">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C2" w:rsidRDefault="00DD79C2" w:rsidP="0020759D">
      <w:pPr>
        <w:spacing w:after="0" w:line="240" w:lineRule="auto"/>
      </w:pPr>
      <w:r>
        <w:separator/>
      </w:r>
    </w:p>
  </w:endnote>
  <w:endnote w:type="continuationSeparator" w:id="0">
    <w:p w:rsidR="00DD79C2" w:rsidRDefault="00DD79C2" w:rsidP="0020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C2" w:rsidRDefault="00DD79C2" w:rsidP="0020759D">
      <w:pPr>
        <w:spacing w:after="0" w:line="240" w:lineRule="auto"/>
      </w:pPr>
      <w:r>
        <w:separator/>
      </w:r>
    </w:p>
  </w:footnote>
  <w:footnote w:type="continuationSeparator" w:id="0">
    <w:p w:rsidR="00DD79C2" w:rsidRDefault="00DD79C2" w:rsidP="00207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15" w:rsidRDefault="00C10C15">
    <w:pPr>
      <w:pStyle w:val="Header"/>
    </w:pPr>
    <w:r>
      <w:rPr>
        <w:noProof/>
      </w:rPr>
      <w:drawing>
        <wp:inline distT="0" distB="0" distL="0" distR="0" wp14:anchorId="00B70479" wp14:editId="08333FB2">
          <wp:extent cx="609600" cy="647700"/>
          <wp:effectExtent l="0" t="0" r="0" b="0"/>
          <wp:docPr id="1" name="Picture 1" descr="C:\Users\nuttalls\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talls\Desktop\logo.tif"/>
                  <pic:cNvPicPr>
                    <a:picLocks noChangeAspect="1" noChangeArrowheads="1"/>
                  </pic:cNvPicPr>
                </pic:nvPicPr>
                <pic:blipFill rotWithShape="1">
                  <a:blip r:embed="rId1">
                    <a:extLst>
                      <a:ext uri="{28A0092B-C50C-407E-A947-70E740481C1C}">
                        <a14:useLocalDpi xmlns:a14="http://schemas.microsoft.com/office/drawing/2010/main" val="0"/>
                      </a:ext>
                    </a:extLst>
                  </a:blip>
                  <a:srcRect l="9387" r="74286"/>
                  <a:stretch/>
                </pic:blipFill>
                <pic:spPr bwMode="auto">
                  <a:xfrm>
                    <a:off x="0" y="0"/>
                    <a:ext cx="609600" cy="647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9D"/>
    <w:rsid w:val="00000CCF"/>
    <w:rsid w:val="000012BB"/>
    <w:rsid w:val="00023840"/>
    <w:rsid w:val="000251EE"/>
    <w:rsid w:val="000260CC"/>
    <w:rsid w:val="0005086F"/>
    <w:rsid w:val="00053B3F"/>
    <w:rsid w:val="00056C74"/>
    <w:rsid w:val="00061537"/>
    <w:rsid w:val="00062C8F"/>
    <w:rsid w:val="00063523"/>
    <w:rsid w:val="0006370E"/>
    <w:rsid w:val="00066899"/>
    <w:rsid w:val="0009677D"/>
    <w:rsid w:val="000A36AA"/>
    <w:rsid w:val="000D5FCF"/>
    <w:rsid w:val="000E3CED"/>
    <w:rsid w:val="000E4FE8"/>
    <w:rsid w:val="000E52A4"/>
    <w:rsid w:val="001018A4"/>
    <w:rsid w:val="00132838"/>
    <w:rsid w:val="00146104"/>
    <w:rsid w:val="00146C7E"/>
    <w:rsid w:val="00166BDC"/>
    <w:rsid w:val="001803BB"/>
    <w:rsid w:val="00184916"/>
    <w:rsid w:val="001875D8"/>
    <w:rsid w:val="00196A52"/>
    <w:rsid w:val="001B34C6"/>
    <w:rsid w:val="001B44AB"/>
    <w:rsid w:val="001C04E2"/>
    <w:rsid w:val="001C1766"/>
    <w:rsid w:val="001C4DD0"/>
    <w:rsid w:val="001D5FBD"/>
    <w:rsid w:val="001E0083"/>
    <w:rsid w:val="001E2C5C"/>
    <w:rsid w:val="001F4237"/>
    <w:rsid w:val="001F4DC0"/>
    <w:rsid w:val="002055E8"/>
    <w:rsid w:val="0020759D"/>
    <w:rsid w:val="00230873"/>
    <w:rsid w:val="00230879"/>
    <w:rsid w:val="002335A7"/>
    <w:rsid w:val="00247E70"/>
    <w:rsid w:val="00257CEC"/>
    <w:rsid w:val="0029006E"/>
    <w:rsid w:val="002A23E6"/>
    <w:rsid w:val="002A446E"/>
    <w:rsid w:val="002B16FC"/>
    <w:rsid w:val="002B4E92"/>
    <w:rsid w:val="002B5999"/>
    <w:rsid w:val="002C63B5"/>
    <w:rsid w:val="002D276E"/>
    <w:rsid w:val="002E3BE7"/>
    <w:rsid w:val="002E5630"/>
    <w:rsid w:val="00300C08"/>
    <w:rsid w:val="00305440"/>
    <w:rsid w:val="00310969"/>
    <w:rsid w:val="00310E9F"/>
    <w:rsid w:val="00320F27"/>
    <w:rsid w:val="00321DC7"/>
    <w:rsid w:val="00323E4F"/>
    <w:rsid w:val="003276E3"/>
    <w:rsid w:val="00330F54"/>
    <w:rsid w:val="003454DE"/>
    <w:rsid w:val="00351E1D"/>
    <w:rsid w:val="00354664"/>
    <w:rsid w:val="0035643D"/>
    <w:rsid w:val="00377AAF"/>
    <w:rsid w:val="00383C04"/>
    <w:rsid w:val="00386819"/>
    <w:rsid w:val="00390081"/>
    <w:rsid w:val="00391D6B"/>
    <w:rsid w:val="003B6B37"/>
    <w:rsid w:val="003B7DF0"/>
    <w:rsid w:val="003C1848"/>
    <w:rsid w:val="003C63FF"/>
    <w:rsid w:val="003D0EC7"/>
    <w:rsid w:val="003D56ED"/>
    <w:rsid w:val="003E1567"/>
    <w:rsid w:val="003E1BE8"/>
    <w:rsid w:val="003E21E4"/>
    <w:rsid w:val="003F0182"/>
    <w:rsid w:val="003F4E0C"/>
    <w:rsid w:val="004023A5"/>
    <w:rsid w:val="00412F02"/>
    <w:rsid w:val="00414BDA"/>
    <w:rsid w:val="0041568C"/>
    <w:rsid w:val="00422E7D"/>
    <w:rsid w:val="004436FB"/>
    <w:rsid w:val="00447ED7"/>
    <w:rsid w:val="004546B2"/>
    <w:rsid w:val="00454C52"/>
    <w:rsid w:val="00461347"/>
    <w:rsid w:val="00465B6E"/>
    <w:rsid w:val="00481206"/>
    <w:rsid w:val="00487882"/>
    <w:rsid w:val="00490365"/>
    <w:rsid w:val="004908BF"/>
    <w:rsid w:val="004948F3"/>
    <w:rsid w:val="00496DB7"/>
    <w:rsid w:val="004A0046"/>
    <w:rsid w:val="004B37E1"/>
    <w:rsid w:val="004C4D1D"/>
    <w:rsid w:val="004C5B8B"/>
    <w:rsid w:val="004D13B4"/>
    <w:rsid w:val="004E4F92"/>
    <w:rsid w:val="004F7851"/>
    <w:rsid w:val="0050146D"/>
    <w:rsid w:val="005073D4"/>
    <w:rsid w:val="00511450"/>
    <w:rsid w:val="00512496"/>
    <w:rsid w:val="0051447F"/>
    <w:rsid w:val="00514E13"/>
    <w:rsid w:val="00525899"/>
    <w:rsid w:val="0052640C"/>
    <w:rsid w:val="00526D92"/>
    <w:rsid w:val="00531BF0"/>
    <w:rsid w:val="005349AD"/>
    <w:rsid w:val="00541AC6"/>
    <w:rsid w:val="005506D2"/>
    <w:rsid w:val="0055071C"/>
    <w:rsid w:val="00552965"/>
    <w:rsid w:val="0056021B"/>
    <w:rsid w:val="005846F1"/>
    <w:rsid w:val="00592002"/>
    <w:rsid w:val="005A3B9A"/>
    <w:rsid w:val="005A56CF"/>
    <w:rsid w:val="005B271D"/>
    <w:rsid w:val="005B44F4"/>
    <w:rsid w:val="005B5837"/>
    <w:rsid w:val="005B7CEC"/>
    <w:rsid w:val="005C0F4E"/>
    <w:rsid w:val="005C1C74"/>
    <w:rsid w:val="005C2ACD"/>
    <w:rsid w:val="005D2996"/>
    <w:rsid w:val="005E0E65"/>
    <w:rsid w:val="005E13D5"/>
    <w:rsid w:val="005E1CB0"/>
    <w:rsid w:val="005E3DF1"/>
    <w:rsid w:val="005E6354"/>
    <w:rsid w:val="005F287B"/>
    <w:rsid w:val="005F6D14"/>
    <w:rsid w:val="006009A8"/>
    <w:rsid w:val="00603C65"/>
    <w:rsid w:val="006146BB"/>
    <w:rsid w:val="00621E22"/>
    <w:rsid w:val="00632CF7"/>
    <w:rsid w:val="00635097"/>
    <w:rsid w:val="00636BBC"/>
    <w:rsid w:val="00636E1C"/>
    <w:rsid w:val="006773DF"/>
    <w:rsid w:val="00677CA7"/>
    <w:rsid w:val="00680938"/>
    <w:rsid w:val="00683E80"/>
    <w:rsid w:val="00693855"/>
    <w:rsid w:val="006A325D"/>
    <w:rsid w:val="006B0638"/>
    <w:rsid w:val="006C0087"/>
    <w:rsid w:val="006C517F"/>
    <w:rsid w:val="006D53BF"/>
    <w:rsid w:val="006E44D8"/>
    <w:rsid w:val="006F7165"/>
    <w:rsid w:val="00717413"/>
    <w:rsid w:val="00720337"/>
    <w:rsid w:val="00727265"/>
    <w:rsid w:val="00745740"/>
    <w:rsid w:val="007467ED"/>
    <w:rsid w:val="00754797"/>
    <w:rsid w:val="007576D4"/>
    <w:rsid w:val="00762D9A"/>
    <w:rsid w:val="0076432B"/>
    <w:rsid w:val="00765809"/>
    <w:rsid w:val="00776839"/>
    <w:rsid w:val="007821B7"/>
    <w:rsid w:val="00782315"/>
    <w:rsid w:val="0078557D"/>
    <w:rsid w:val="007959DC"/>
    <w:rsid w:val="007A7C47"/>
    <w:rsid w:val="007B0894"/>
    <w:rsid w:val="007B3D59"/>
    <w:rsid w:val="007C1C15"/>
    <w:rsid w:val="007C29BC"/>
    <w:rsid w:val="007D2DE9"/>
    <w:rsid w:val="007D704F"/>
    <w:rsid w:val="007F3F31"/>
    <w:rsid w:val="00800F5C"/>
    <w:rsid w:val="00820039"/>
    <w:rsid w:val="00823FFB"/>
    <w:rsid w:val="00830547"/>
    <w:rsid w:val="008333AD"/>
    <w:rsid w:val="008433EC"/>
    <w:rsid w:val="008435CD"/>
    <w:rsid w:val="00857A11"/>
    <w:rsid w:val="008737C1"/>
    <w:rsid w:val="008811F6"/>
    <w:rsid w:val="008822E1"/>
    <w:rsid w:val="008A5BA9"/>
    <w:rsid w:val="008A5F5A"/>
    <w:rsid w:val="008C2A88"/>
    <w:rsid w:val="008C5D8B"/>
    <w:rsid w:val="008C6735"/>
    <w:rsid w:val="008F2F9E"/>
    <w:rsid w:val="00913C00"/>
    <w:rsid w:val="00927DF7"/>
    <w:rsid w:val="009373FD"/>
    <w:rsid w:val="009448D4"/>
    <w:rsid w:val="00957748"/>
    <w:rsid w:val="00974DE3"/>
    <w:rsid w:val="00975208"/>
    <w:rsid w:val="009A1830"/>
    <w:rsid w:val="009A1D63"/>
    <w:rsid w:val="009A4564"/>
    <w:rsid w:val="009A51E6"/>
    <w:rsid w:val="009B39AD"/>
    <w:rsid w:val="009C2750"/>
    <w:rsid w:val="009D4E42"/>
    <w:rsid w:val="009D79BB"/>
    <w:rsid w:val="009F409E"/>
    <w:rsid w:val="00A0186E"/>
    <w:rsid w:val="00A03031"/>
    <w:rsid w:val="00A0760E"/>
    <w:rsid w:val="00A13868"/>
    <w:rsid w:val="00A25EC8"/>
    <w:rsid w:val="00A310D5"/>
    <w:rsid w:val="00A340D2"/>
    <w:rsid w:val="00A35455"/>
    <w:rsid w:val="00A519E9"/>
    <w:rsid w:val="00A57690"/>
    <w:rsid w:val="00A72271"/>
    <w:rsid w:val="00A81B10"/>
    <w:rsid w:val="00A86E6C"/>
    <w:rsid w:val="00A90F2C"/>
    <w:rsid w:val="00A91A68"/>
    <w:rsid w:val="00A9429C"/>
    <w:rsid w:val="00A948E0"/>
    <w:rsid w:val="00A94AC6"/>
    <w:rsid w:val="00A953DE"/>
    <w:rsid w:val="00AA6200"/>
    <w:rsid w:val="00AA76F3"/>
    <w:rsid w:val="00AB26BE"/>
    <w:rsid w:val="00AB5477"/>
    <w:rsid w:val="00AD05BD"/>
    <w:rsid w:val="00AD3E6F"/>
    <w:rsid w:val="00AF5B58"/>
    <w:rsid w:val="00B01FD5"/>
    <w:rsid w:val="00B04B38"/>
    <w:rsid w:val="00B058F2"/>
    <w:rsid w:val="00B13641"/>
    <w:rsid w:val="00B17F48"/>
    <w:rsid w:val="00B21A90"/>
    <w:rsid w:val="00B30217"/>
    <w:rsid w:val="00B408E5"/>
    <w:rsid w:val="00B426C8"/>
    <w:rsid w:val="00B46452"/>
    <w:rsid w:val="00B75E41"/>
    <w:rsid w:val="00B76946"/>
    <w:rsid w:val="00B871DC"/>
    <w:rsid w:val="00BA7CF5"/>
    <w:rsid w:val="00BB39FC"/>
    <w:rsid w:val="00BB5A50"/>
    <w:rsid w:val="00BC4EF8"/>
    <w:rsid w:val="00BD144B"/>
    <w:rsid w:val="00BD1B4B"/>
    <w:rsid w:val="00BF22F7"/>
    <w:rsid w:val="00C10C15"/>
    <w:rsid w:val="00C15075"/>
    <w:rsid w:val="00C4208F"/>
    <w:rsid w:val="00C46063"/>
    <w:rsid w:val="00C5002C"/>
    <w:rsid w:val="00C55BC1"/>
    <w:rsid w:val="00C60193"/>
    <w:rsid w:val="00C63AB6"/>
    <w:rsid w:val="00C65E46"/>
    <w:rsid w:val="00C673FC"/>
    <w:rsid w:val="00C67A53"/>
    <w:rsid w:val="00C706BC"/>
    <w:rsid w:val="00C7330B"/>
    <w:rsid w:val="00C86B3A"/>
    <w:rsid w:val="00C94433"/>
    <w:rsid w:val="00C971D7"/>
    <w:rsid w:val="00CB5975"/>
    <w:rsid w:val="00CD099F"/>
    <w:rsid w:val="00CF2EC9"/>
    <w:rsid w:val="00D028CE"/>
    <w:rsid w:val="00D056DC"/>
    <w:rsid w:val="00D06F1C"/>
    <w:rsid w:val="00D074F0"/>
    <w:rsid w:val="00D0753D"/>
    <w:rsid w:val="00D26D45"/>
    <w:rsid w:val="00D2798F"/>
    <w:rsid w:val="00D3271C"/>
    <w:rsid w:val="00D401C8"/>
    <w:rsid w:val="00D438D1"/>
    <w:rsid w:val="00D46FA0"/>
    <w:rsid w:val="00D65B56"/>
    <w:rsid w:val="00D7419F"/>
    <w:rsid w:val="00D769B1"/>
    <w:rsid w:val="00D76A54"/>
    <w:rsid w:val="00D8096D"/>
    <w:rsid w:val="00D9379A"/>
    <w:rsid w:val="00DB18B4"/>
    <w:rsid w:val="00DD79C2"/>
    <w:rsid w:val="00DE784E"/>
    <w:rsid w:val="00DF5400"/>
    <w:rsid w:val="00DF6D1B"/>
    <w:rsid w:val="00DF798C"/>
    <w:rsid w:val="00E01AB5"/>
    <w:rsid w:val="00E17865"/>
    <w:rsid w:val="00E2480D"/>
    <w:rsid w:val="00E2789B"/>
    <w:rsid w:val="00E377D3"/>
    <w:rsid w:val="00E430A7"/>
    <w:rsid w:val="00E47291"/>
    <w:rsid w:val="00E506C4"/>
    <w:rsid w:val="00E5378B"/>
    <w:rsid w:val="00E5628D"/>
    <w:rsid w:val="00E61DE4"/>
    <w:rsid w:val="00E706CE"/>
    <w:rsid w:val="00E73E7B"/>
    <w:rsid w:val="00E8798C"/>
    <w:rsid w:val="00E87BA1"/>
    <w:rsid w:val="00E905BD"/>
    <w:rsid w:val="00E90969"/>
    <w:rsid w:val="00E926F9"/>
    <w:rsid w:val="00E94356"/>
    <w:rsid w:val="00EA0445"/>
    <w:rsid w:val="00EA2084"/>
    <w:rsid w:val="00EC63B5"/>
    <w:rsid w:val="00ED1014"/>
    <w:rsid w:val="00ED7287"/>
    <w:rsid w:val="00EE5025"/>
    <w:rsid w:val="00EF7DC3"/>
    <w:rsid w:val="00F015A8"/>
    <w:rsid w:val="00F23FF2"/>
    <w:rsid w:val="00F34EE4"/>
    <w:rsid w:val="00F51305"/>
    <w:rsid w:val="00F52E26"/>
    <w:rsid w:val="00F570D1"/>
    <w:rsid w:val="00F636EC"/>
    <w:rsid w:val="00F648A5"/>
    <w:rsid w:val="00F66650"/>
    <w:rsid w:val="00F80C84"/>
    <w:rsid w:val="00F836FA"/>
    <w:rsid w:val="00FA48CD"/>
    <w:rsid w:val="00FA5842"/>
    <w:rsid w:val="00FA591F"/>
    <w:rsid w:val="00FC65A7"/>
    <w:rsid w:val="00FD63C7"/>
    <w:rsid w:val="00FD6C7A"/>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9D"/>
  </w:style>
  <w:style w:type="paragraph" w:styleId="Footer">
    <w:name w:val="footer"/>
    <w:basedOn w:val="Normal"/>
    <w:link w:val="FooterChar"/>
    <w:uiPriority w:val="99"/>
    <w:unhideWhenUsed/>
    <w:rsid w:val="0020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9D"/>
  </w:style>
  <w:style w:type="paragraph" w:styleId="NoSpacing">
    <w:name w:val="No Spacing"/>
    <w:uiPriority w:val="1"/>
    <w:qFormat/>
    <w:rsid w:val="0020759D"/>
    <w:pPr>
      <w:spacing w:after="0" w:line="240" w:lineRule="auto"/>
    </w:pPr>
  </w:style>
  <w:style w:type="table" w:styleId="TableGrid">
    <w:name w:val="Table Grid"/>
    <w:basedOn w:val="TableNormal"/>
    <w:uiPriority w:val="59"/>
    <w:rsid w:val="0020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9D"/>
  </w:style>
  <w:style w:type="paragraph" w:styleId="Footer">
    <w:name w:val="footer"/>
    <w:basedOn w:val="Normal"/>
    <w:link w:val="FooterChar"/>
    <w:uiPriority w:val="99"/>
    <w:unhideWhenUsed/>
    <w:rsid w:val="0020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9D"/>
  </w:style>
  <w:style w:type="paragraph" w:styleId="NoSpacing">
    <w:name w:val="No Spacing"/>
    <w:uiPriority w:val="1"/>
    <w:qFormat/>
    <w:rsid w:val="0020759D"/>
    <w:pPr>
      <w:spacing w:after="0" w:line="240" w:lineRule="auto"/>
    </w:pPr>
  </w:style>
  <w:style w:type="table" w:styleId="TableGrid">
    <w:name w:val="Table Grid"/>
    <w:basedOn w:val="TableNormal"/>
    <w:uiPriority w:val="59"/>
    <w:rsid w:val="0020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Locke</dc:creator>
  <cp:lastModifiedBy>Renata Locke</cp:lastModifiedBy>
  <cp:revision>2</cp:revision>
  <dcterms:created xsi:type="dcterms:W3CDTF">2017-04-25T17:51:00Z</dcterms:created>
  <dcterms:modified xsi:type="dcterms:W3CDTF">2017-04-25T17:51:00Z</dcterms:modified>
</cp:coreProperties>
</file>